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8A0E31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7059AB" w:rsidRPr="007059AB" w:rsidRDefault="008A0E31" w:rsidP="008A0E3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059AB" w:rsidRPr="007059AB">
        <w:rPr>
          <w:rFonts w:ascii="Arial" w:eastAsia="Times New Roman" w:hAnsi="Arial" w:cs="Arial"/>
          <w:sz w:val="24"/>
          <w:szCs w:val="24"/>
          <w:lang w:eastAsia="pl-PL"/>
        </w:rPr>
        <w:t>Wadowice  Górne, dnia 28.10.2020 r.</w:t>
      </w:r>
    </w:p>
    <w:p w:rsidR="007059AB" w:rsidRPr="007059AB" w:rsidRDefault="007059AB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59AB"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Pr="007059AB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7059AB">
        <w:rPr>
          <w:rFonts w:ascii="Arial" w:eastAsia="Times New Roman" w:hAnsi="Arial" w:cs="Arial"/>
          <w:sz w:val="24"/>
          <w:szCs w:val="24"/>
          <w:lang w:eastAsia="pl-PL"/>
        </w:rPr>
        <w:t>.2020.MM</w:t>
      </w:r>
      <w:r w:rsidRPr="0070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7059AB" w:rsidRPr="00A6429B" w:rsidRDefault="007059AB" w:rsidP="007059AB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A6429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A642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:rsidR="008A0E31" w:rsidRDefault="007059AB" w:rsidP="008A0E31">
      <w:pPr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2020 r. poz. 256 z póź. zm.), w związku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z art. 53 ust. 1 ustawy z dnia 27 marca 200</w:t>
      </w:r>
      <w:bookmarkStart w:id="0" w:name="_GoBack"/>
      <w:bookmarkEnd w:id="0"/>
      <w:r w:rsidRPr="00A33889">
        <w:rPr>
          <w:rFonts w:ascii="Arial" w:eastAsia="Times New Roman" w:hAnsi="Arial" w:cs="Arial"/>
          <w:sz w:val="24"/>
          <w:szCs w:val="24"/>
          <w:lang w:eastAsia="pl-PL"/>
        </w:rPr>
        <w:t>3 r. o planowaniu i zagospodarowaniu przestrzennym (t. j. Dz. U. z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roku poz.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293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 xml:space="preserve"> z późn. zm.). Urząd Gminy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br/>
        <w:t>w Wadowicach Górnych informuje, że projekt decyzji o ustaleniu lokalizacji inwestycji celu public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znego dla  przedsięwzięcia pn. 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>„Budow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1D4A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stacji bazowej telefonii komórkowej P4 Sp. z o.o. nr MIE7003A”na części działki o nr ewid. 537/2 położonej w miejscowości Piątkowiec, obręb: 106- Piątkowiec, gmina Wadowice Górne</w:t>
      </w:r>
      <w:r w:rsidRPr="006C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1D4AE6">
        <w:rPr>
          <w:rFonts w:ascii="Arial" w:eastAsia="Times New Roman" w:hAnsi="Arial" w:cs="Arial"/>
          <w:sz w:val="24"/>
          <w:szCs w:val="24"/>
          <w:lang w:eastAsia="pl-PL"/>
        </w:rPr>
        <w:t>P4 Sp. z o.o. ul. Taśmowa 7, 02-677 Warszawa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1D4AE6">
        <w:rPr>
          <w:rFonts w:ascii="Arial" w:eastAsia="Times New Roman" w:hAnsi="Arial" w:cs="Arial"/>
          <w:sz w:val="24"/>
          <w:szCs w:val="24"/>
          <w:lang w:eastAsia="pl-PL"/>
        </w:rPr>
        <w:t xml:space="preserve">ziałając przez pełnomocnika: Jonasza Odrzywołka, ul. </w:t>
      </w:r>
      <w:proofErr w:type="spellStart"/>
      <w:r w:rsidRPr="001D4AE6">
        <w:rPr>
          <w:rFonts w:ascii="Arial" w:eastAsia="Times New Roman" w:hAnsi="Arial" w:cs="Arial"/>
          <w:sz w:val="24"/>
          <w:szCs w:val="24"/>
          <w:lang w:eastAsia="pl-PL"/>
        </w:rPr>
        <w:t>Pęckowskiego</w:t>
      </w:r>
      <w:proofErr w:type="spellEnd"/>
      <w:r w:rsidRPr="001D4AE6">
        <w:rPr>
          <w:rFonts w:ascii="Arial" w:eastAsia="Times New Roman" w:hAnsi="Arial" w:cs="Arial"/>
          <w:sz w:val="24"/>
          <w:szCs w:val="24"/>
          <w:lang w:eastAsia="pl-PL"/>
        </w:rPr>
        <w:t xml:space="preserve"> 3/1, 32-500 Chrzanów </w:t>
      </w:r>
      <w:r w:rsidRPr="00A33889">
        <w:rPr>
          <w:rFonts w:ascii="Arial" w:eastAsia="Times New Roman" w:hAnsi="Arial" w:cs="Arial"/>
          <w:sz w:val="24"/>
          <w:szCs w:val="24"/>
          <w:lang w:eastAsia="pl-PL"/>
        </w:rPr>
        <w:t>został pozytywnie uzgodniony, ponieważ</w:t>
      </w:r>
      <w:r w:rsidRPr="00A33889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 ciągu 2 tygodni od doręczenia pisma </w:t>
      </w:r>
      <w:r w:rsidRPr="00A3388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Starostwo Powiatowe w Mielcu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, </w:t>
      </w:r>
      <w:r w:rsidRPr="00A33889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Wydział Funduszy, Inwestycji i Gospodarki Nieruchomościami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oraz Państwowe Gospodarstwo Wodne, Zarząd Zlewni w Sandomierzu 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>nie zaj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>ęli</w:t>
      </w:r>
      <w:r w:rsidRPr="00A33889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stanowiska, w związku z tym zgodnie z art</w:t>
      </w:r>
      <w:r w:rsidRPr="00A6429B">
        <w:rPr>
          <w:rFonts w:ascii="Arial" w:eastAsiaTheme="minorEastAsia" w:hAnsi="Arial" w:cs="Arial"/>
          <w:bCs/>
          <w:sz w:val="24"/>
          <w:szCs w:val="24"/>
          <w:lang w:eastAsia="pl-PL"/>
        </w:rPr>
        <w:t>. 53 ust.</w:t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5 ustawy o planowaniu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CE0ADD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i zagospodarowaniu przestrzennym </w:t>
      </w:r>
      <w:r w:rsidRPr="00037AA7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uzgodnienie uważa się za dokonane</w:t>
      </w:r>
      <w:r w:rsidRPr="00962B3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7059AB" w:rsidRPr="008A0E31" w:rsidRDefault="007059AB" w:rsidP="008A0E31">
      <w:pPr>
        <w:spacing w:line="360" w:lineRule="auto"/>
        <w:ind w:firstLine="556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wypowiedzenia się co do zebranych dowodów  i materiałów oraz zgłoszonych żądań w sprawie. </w:t>
      </w:r>
    </w:p>
    <w:p w:rsidR="007059AB" w:rsidRPr="00895BD9" w:rsidRDefault="007059AB" w:rsidP="007059AB">
      <w:pPr>
        <w:spacing w:before="120" w:after="120" w:line="360" w:lineRule="auto"/>
        <w:ind w:firstLine="556"/>
        <w:rPr>
          <w:rFonts w:eastAsiaTheme="minorEastAsia"/>
          <w:sz w:val="24"/>
          <w:szCs w:val="24"/>
          <w:lang w:eastAsia="pl-PL"/>
        </w:rPr>
      </w:pP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</w:t>
      </w:r>
      <w:r w:rsidRPr="00B130D1">
        <w:rPr>
          <w:rFonts w:ascii="Arial" w:eastAsiaTheme="minorEastAsia" w:hAnsi="Arial" w:cs="Arial"/>
          <w:sz w:val="24"/>
          <w:szCs w:val="24"/>
          <w:lang w:eastAsia="pl-PL"/>
        </w:rPr>
        <w:t xml:space="preserve">682-62-06) </w:t>
      </w:r>
      <w:r w:rsidRPr="00B130D1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895BD9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A0E31" w:rsidRDefault="007059AB" w:rsidP="008A0E31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lastRenderedPageBreak/>
        <w:t xml:space="preserve">Zamieszczono na stronie internetowej Gminy Wadowice Górne </w:t>
      </w:r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(</w:t>
      </w:r>
      <w:hyperlink r:id="rId7" w:history="1">
        <w:r w:rsidR="008A0E31" w:rsidRPr="00CE4AC3">
          <w:rPr>
            <w:rStyle w:val="Hipercze"/>
            <w:rFonts w:ascii="Arial" w:eastAsia="Times New Roman" w:hAnsi="Arial" w:cs="Arial"/>
            <w:b/>
            <w:bCs/>
            <w:sz w:val="24"/>
            <w:szCs w:val="18"/>
            <w:lang w:eastAsia="pl-PL"/>
          </w:rPr>
          <w:t>strona gminy Wadowice Górne www.wadowicegorne.pl</w:t>
        </w:r>
      </w:hyperlink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) 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w dniu: 28.10.2020r.</w:t>
      </w:r>
    </w:p>
    <w:p w:rsidR="008A0E31" w:rsidRPr="008A0E31" w:rsidRDefault="00F9385A" w:rsidP="008A0E31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0E31">
        <w:rPr>
          <w:rFonts w:ascii="Arial" w:hAnsi="Arial" w:cs="Arial"/>
          <w:sz w:val="24"/>
          <w:szCs w:val="24"/>
        </w:rPr>
        <w:t>Wójt Gminy</w:t>
      </w:r>
    </w:p>
    <w:p w:rsidR="008A0E31" w:rsidRPr="008A0E31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8A0E31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8A0E31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sectPr w:rsidR="008A0E31" w:rsidRPr="008A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CD" w:rsidRDefault="004156CD" w:rsidP="008A0E31">
      <w:r>
        <w:separator/>
      </w:r>
    </w:p>
  </w:endnote>
  <w:endnote w:type="continuationSeparator" w:id="0">
    <w:p w:rsidR="004156CD" w:rsidRDefault="004156CD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CD" w:rsidRDefault="004156CD" w:rsidP="008A0E31">
      <w:r>
        <w:separator/>
      </w:r>
    </w:p>
  </w:footnote>
  <w:footnote w:type="continuationSeparator" w:id="0">
    <w:p w:rsidR="004156CD" w:rsidRDefault="004156CD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3A5348"/>
    <w:rsid w:val="004156CD"/>
    <w:rsid w:val="00646842"/>
    <w:rsid w:val="007059AB"/>
    <w:rsid w:val="008A0E31"/>
    <w:rsid w:val="00CE4AC3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5BCCC-33E2-4373-B1B7-45CE5B66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2020-10-30T21:46:00Z</dcterms:created>
  <dcterms:modified xsi:type="dcterms:W3CDTF">2020-10-30T21:46:00Z</dcterms:modified>
</cp:coreProperties>
</file>