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Zawiadamiam, że zgodnie z art. 20  ust. 1 ustawy  z dnia 8 marca 1990 r.  o samorządzie gminnym  (tekst jednolity Dz. U. z 2020 r. poz. 713)  zwołuję  sesję Rady Gminy Wadowice  Górne w dniu  </w:t>
      </w:r>
      <w:r>
        <w:rPr>
          <w:rFonts w:ascii="Times New Roman" w:hAnsi="Times New Roman"/>
          <w:b/>
          <w:szCs w:val="24"/>
        </w:rPr>
        <w:t>28 września</w:t>
      </w:r>
      <w:r>
        <w:rPr>
          <w:rFonts w:ascii="Times New Roman" w:hAnsi="Times New Roman"/>
          <w:szCs w:val="24"/>
        </w:rPr>
        <w:t xml:space="preserve"> 2020  r. (poniedziałek)  o godz. </w:t>
      </w:r>
      <w:r>
        <w:rPr>
          <w:rFonts w:ascii="Times New Roman" w:hAnsi="Times New Roman"/>
          <w:b/>
          <w:sz w:val="32"/>
          <w:szCs w:val="32"/>
        </w:rPr>
        <w:t>14</w:t>
      </w:r>
      <w:r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 sali narad Urzędu Gminy w Wadowicach Górnych.</w:t>
      </w:r>
    </w:p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</w:p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zamiaru likwidacji Filii Gminnej Biblioteki Publicznej w Izbiskach.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ogłoszenia zamiaru zmiany siedziby Filii Gminnej Biblioteki Publicznej w Woli Wadowskiej oraz dokonania zmiany w statucie Gminnej Biblioteki Publicznej w Wadowicach Górnych.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pomocy finansowej Powiatowi Mieleckiemu na realizację zadania publicznego.</w:t>
      </w:r>
    </w:p>
    <w:p w:rsidR="00AA3631" w:rsidRDefault="00AA3631" w:rsidP="00CA71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Wadowice Górne na 2020 rok Nr XII/97/2019 z dnia 20 grudnia 2019 r.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2020-2028.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Radzie Gminy informacji o dokonanej analizie oświadczeń majątkowych. 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AA3631" w:rsidRDefault="00AA3631" w:rsidP="00CA71AF">
      <w:pPr>
        <w:pStyle w:val="Tekstpodstawowy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AA3631" w:rsidRDefault="00AA3631" w:rsidP="00AA3631">
      <w:pPr>
        <w:pStyle w:val="Tekstpodstawowy3"/>
        <w:jc w:val="both"/>
        <w:rPr>
          <w:rFonts w:ascii="Times New Roman" w:hAnsi="Times New Roman"/>
          <w:szCs w:val="24"/>
        </w:rPr>
      </w:pPr>
    </w:p>
    <w:p w:rsidR="00AA3631" w:rsidRDefault="00AA3631" w:rsidP="00CA71AF">
      <w:pPr>
        <w:pStyle w:val="Tekstpodstawowy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W załączeniu przesyła się materiały do poszczególnych punktów programu.</w:t>
      </w:r>
      <w:r w:rsidR="00CA71AF">
        <w:rPr>
          <w:rFonts w:ascii="Times New Roman" w:hAnsi="Times New Roman"/>
          <w:sz w:val="28"/>
          <w:szCs w:val="28"/>
        </w:rPr>
        <w:t xml:space="preserve"> </w:t>
      </w:r>
    </w:p>
    <w:p w:rsidR="00AA3631" w:rsidRDefault="00AA3631" w:rsidP="00AA363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AA3631" w:rsidRDefault="00AA3631" w:rsidP="00CA71AF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Radni RG</w:t>
      </w:r>
    </w:p>
    <w:p w:rsidR="00CA71AF" w:rsidRDefault="00AA3631" w:rsidP="00CA71AF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Sołtysi Gminy</w:t>
      </w:r>
    </w:p>
    <w:p w:rsidR="00AA3631" w:rsidRDefault="00AA3631" w:rsidP="00CA71AF">
      <w:pPr>
        <w:pStyle w:val="Tekstpodstawowy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Wójt Gminy</w:t>
      </w:r>
    </w:p>
    <w:p w:rsidR="00CA71AF" w:rsidRPr="00CA71AF" w:rsidRDefault="00AA3631" w:rsidP="00CA71A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CA71AF">
        <w:rPr>
          <w:rFonts w:ascii="Times New Roman" w:hAnsi="Times New Roman" w:cs="Times New Roman"/>
        </w:rPr>
        <w:t>Tablica ogłoszeń</w:t>
      </w:r>
    </w:p>
    <w:p w:rsidR="00CA71AF" w:rsidRDefault="00CA71AF" w:rsidP="00CA71AF">
      <w:pPr>
        <w:pStyle w:val="Tekstpodstawowy3"/>
        <w:ind w:left="4956" w:firstLine="708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  <w:r>
        <w:rPr>
          <w:rFonts w:ascii="Times New Roman" w:hAnsi="Times New Roman"/>
          <w:b/>
          <w:szCs w:val="24"/>
        </w:rPr>
        <w:tab/>
      </w:r>
    </w:p>
    <w:p w:rsidR="00A54DF8" w:rsidRDefault="008A555C" w:rsidP="00CA71AF">
      <w:pPr>
        <w:pStyle w:val="Tekstpodstawowy3"/>
        <w:ind w:left="5664"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Krzysztof  Macieja</w:t>
      </w:r>
      <w:r w:rsidR="004447C9">
        <w:rPr>
          <w:rFonts w:ascii="Times New Roman" w:hAnsi="Times New Roman"/>
          <w:b/>
          <w:szCs w:val="24"/>
        </w:rPr>
        <w:t>k</w:t>
      </w:r>
    </w:p>
    <w:p w:rsidR="00A70B16" w:rsidRPr="008A555C" w:rsidRDefault="00A70B16" w:rsidP="00A54DF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54DF8" w:rsidRDefault="00A54DF8" w:rsidP="00A54DF8">
      <w:pPr>
        <w:pStyle w:val="Tekstpodstawowy3"/>
        <w:jc w:val="both"/>
        <w:rPr>
          <w:rFonts w:ascii="Times New Roman" w:hAnsi="Times New Roman"/>
          <w:szCs w:val="24"/>
        </w:rPr>
      </w:pPr>
    </w:p>
    <w:sectPr w:rsidR="00A5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9A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C0A44"/>
    <w:multiLevelType w:val="hybridMultilevel"/>
    <w:tmpl w:val="DC3E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59ED"/>
    <w:rsid w:val="000B6C49"/>
    <w:rsid w:val="000D37CA"/>
    <w:rsid w:val="001107FF"/>
    <w:rsid w:val="00112CEE"/>
    <w:rsid w:val="001422B2"/>
    <w:rsid w:val="00142E6C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93039"/>
    <w:rsid w:val="003D4F93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B3FF8"/>
    <w:rsid w:val="005B4CAC"/>
    <w:rsid w:val="005D5197"/>
    <w:rsid w:val="005D7B9E"/>
    <w:rsid w:val="005F4C73"/>
    <w:rsid w:val="00627D49"/>
    <w:rsid w:val="00652DD3"/>
    <w:rsid w:val="0065601B"/>
    <w:rsid w:val="006861DC"/>
    <w:rsid w:val="006B389E"/>
    <w:rsid w:val="006E2845"/>
    <w:rsid w:val="00705D4B"/>
    <w:rsid w:val="007159E3"/>
    <w:rsid w:val="00756A0D"/>
    <w:rsid w:val="00761317"/>
    <w:rsid w:val="00787F81"/>
    <w:rsid w:val="007D7E6D"/>
    <w:rsid w:val="008339F7"/>
    <w:rsid w:val="008827A1"/>
    <w:rsid w:val="008A555C"/>
    <w:rsid w:val="008A62FD"/>
    <w:rsid w:val="008E2B32"/>
    <w:rsid w:val="008F4A87"/>
    <w:rsid w:val="009774D0"/>
    <w:rsid w:val="00981E82"/>
    <w:rsid w:val="009B5BFE"/>
    <w:rsid w:val="009F145D"/>
    <w:rsid w:val="00A073C6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A71AF"/>
    <w:rsid w:val="00CE1BE8"/>
    <w:rsid w:val="00CE6E65"/>
    <w:rsid w:val="00CF0A24"/>
    <w:rsid w:val="00D03413"/>
    <w:rsid w:val="00D03C8F"/>
    <w:rsid w:val="00D375DA"/>
    <w:rsid w:val="00D920FC"/>
    <w:rsid w:val="00DA65A7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F063A4"/>
    <w:rsid w:val="00F30988"/>
    <w:rsid w:val="00F36BEA"/>
    <w:rsid w:val="00F72777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8105-A8CE-496A-9D95-B714AAEE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2020-04-24T08:33:00Z</cp:lastPrinted>
  <dcterms:created xsi:type="dcterms:W3CDTF">2020-09-23T13:51:00Z</dcterms:created>
  <dcterms:modified xsi:type="dcterms:W3CDTF">2020-09-23T13:51:00Z</dcterms:modified>
</cp:coreProperties>
</file>